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C6" w:rsidRPr="003803C6" w:rsidRDefault="003803C6" w:rsidP="003803C6">
      <w:pPr>
        <w:shd w:val="clear" w:color="auto" w:fill="FFFFFF"/>
        <w:spacing w:after="165" w:line="525" w:lineRule="atLeast"/>
        <w:textAlignment w:val="baseline"/>
        <w:outlineLvl w:val="0"/>
        <w:rPr>
          <w:rFonts w:ascii="clear" w:eastAsia="Times New Roman" w:hAnsi="clear" w:cs="Times New Roman"/>
          <w:b/>
          <w:bCs/>
          <w:color w:val="2E2E2E"/>
          <w:kern w:val="36"/>
          <w:sz w:val="39"/>
          <w:szCs w:val="39"/>
        </w:rPr>
      </w:pPr>
      <w:r w:rsidRPr="003803C6">
        <w:rPr>
          <w:rFonts w:ascii="clear" w:eastAsia="Times New Roman" w:hAnsi="clear" w:cs="Times New Roman"/>
          <w:b/>
          <w:bCs/>
          <w:color w:val="2E2E2E"/>
          <w:kern w:val="36"/>
          <w:sz w:val="39"/>
          <w:szCs w:val="39"/>
        </w:rPr>
        <w:t>Панорамный рентген PLANMECA PROONE (цифровой)</w:t>
      </w:r>
    </w:p>
    <w:p w:rsidR="003803C6" w:rsidRPr="003803C6" w:rsidRDefault="003803C6" w:rsidP="003803C6">
      <w:pPr>
        <w:shd w:val="clear" w:color="auto" w:fill="FFFFFF"/>
        <w:spacing w:after="0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hyperlink r:id="rId4" w:history="1">
        <w:r w:rsidRPr="003803C6">
          <w:rPr>
            <w:rFonts w:ascii="inherit" w:eastAsia="Times New Roman" w:hAnsi="inherit" w:cs="Times New Roman"/>
            <w:noProof/>
            <w:color w:val="2E2E2E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1038225" cy="247650"/>
              <wp:effectExtent l="0" t="0" r="0" b="0"/>
              <wp:docPr id="3" name="Рисунок 3" descr="http://kmm.com.ua/custom/sadogorod/img/label_hot_bi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kmm.com.ua/custom/sadogorod/img/label_hot_big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803C6">
          <w:rPr>
            <w:rFonts w:ascii="inherit" w:eastAsia="Times New Roman" w:hAnsi="inherit" w:cs="Times New Roman"/>
            <w:noProof/>
            <w:color w:val="2E2E2E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4095750" cy="4095750"/>
              <wp:effectExtent l="0" t="0" r="0" b="0"/>
              <wp:docPr id="2" name="Рисунок 2" descr="Панорамный рентген PLANMECA PROONE (цифровой)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анорамный рентген PLANMECA PROONE (цифровой)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0" cy="409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3803C6">
        <w:rPr>
          <w:rFonts w:ascii="inherit" w:eastAsia="Times New Roman" w:hAnsi="inherit" w:cs="Times New Roman"/>
          <w:noProof/>
          <w:color w:val="2E2E2E"/>
          <w:sz w:val="21"/>
          <w:szCs w:val="21"/>
          <w:bdr w:val="single" w:sz="6" w:space="0" w:color="EDB6B7" w:frame="1"/>
          <w:shd w:val="clear" w:color="auto" w:fill="FFFFFF"/>
        </w:rPr>
        <w:drawing>
          <wp:inline distT="0" distB="0" distL="0" distR="0">
            <wp:extent cx="1209675" cy="1209675"/>
            <wp:effectExtent l="0" t="0" r="9525" b="9525"/>
            <wp:docPr id="1" name="Рисунок 1" descr="Панорамный рентген PLANMECA PROONE (цифров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орамный рентген PLANMECA PROONE (цифрово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C6" w:rsidRPr="003803C6" w:rsidRDefault="003803C6" w:rsidP="003803C6">
      <w:pPr>
        <w:shd w:val="clear" w:color="auto" w:fill="FFFFFF"/>
        <w:spacing w:after="75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Производитель: </w:t>
      </w:r>
      <w:proofErr w:type="spellStart"/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fldChar w:fldCharType="begin"/>
      </w: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instrText xml:space="preserve"> HYPERLINK "http://kmm.com.ua/shop/planmeca-oy-finlyandiya/" </w:instrText>
      </w: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fldChar w:fldCharType="separate"/>
      </w:r>
      <w:r w:rsidRPr="003803C6">
        <w:rPr>
          <w:rFonts w:ascii="clear" w:eastAsia="Times New Roman" w:hAnsi="clear" w:cs="Times New Roman"/>
          <w:color w:val="3A5CBA"/>
          <w:sz w:val="21"/>
          <w:szCs w:val="21"/>
          <w:u w:val="single"/>
          <w:bdr w:val="none" w:sz="0" w:space="0" w:color="auto" w:frame="1"/>
        </w:rPr>
        <w:t>Planmeca</w:t>
      </w:r>
      <w:proofErr w:type="spellEnd"/>
      <w:r w:rsidRPr="003803C6">
        <w:rPr>
          <w:rFonts w:ascii="clear" w:eastAsia="Times New Roman" w:hAnsi="clear" w:cs="Times New Roman"/>
          <w:color w:val="3A5CBA"/>
          <w:sz w:val="21"/>
          <w:szCs w:val="21"/>
          <w:u w:val="single"/>
          <w:bdr w:val="none" w:sz="0" w:space="0" w:color="auto" w:frame="1"/>
        </w:rPr>
        <w:t xml:space="preserve"> OY (Финляндия)</w:t>
      </w: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fldChar w:fldCharType="end"/>
      </w:r>
    </w:p>
    <w:p w:rsidR="003803C6" w:rsidRPr="003803C6" w:rsidRDefault="003803C6" w:rsidP="003803C6">
      <w:pPr>
        <w:shd w:val="clear" w:color="auto" w:fill="FFFFFF"/>
        <w:spacing w:after="75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 xml:space="preserve">АРТИКУЛ: </w:t>
      </w:r>
      <w:proofErr w:type="spellStart"/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ProOne</w:t>
      </w:r>
      <w:proofErr w:type="spellEnd"/>
    </w:p>
    <w:p w:rsidR="003803C6" w:rsidRPr="003803C6" w:rsidRDefault="003803C6" w:rsidP="003803C6">
      <w:pPr>
        <w:shd w:val="clear" w:color="auto" w:fill="FFFFFF"/>
        <w:spacing w:after="0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Просмотров: 1522</w:t>
      </w:r>
    </w:p>
    <w:p w:rsidR="003803C6" w:rsidRPr="003803C6" w:rsidRDefault="003803C6" w:rsidP="003803C6">
      <w:pPr>
        <w:shd w:val="clear" w:color="auto" w:fill="FFFFFF"/>
        <w:spacing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    </w:t>
      </w:r>
    </w:p>
    <w:p w:rsidR="003803C6" w:rsidRPr="003803C6" w:rsidRDefault="003803C6" w:rsidP="00380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03C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803C6" w:rsidRPr="003803C6" w:rsidRDefault="003803C6" w:rsidP="003803C6">
      <w:pPr>
        <w:shd w:val="clear" w:color="auto" w:fill="FFFFFF"/>
        <w:spacing w:after="0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 </w:t>
      </w:r>
    </w:p>
    <w:p w:rsidR="003803C6" w:rsidRPr="003803C6" w:rsidRDefault="003803C6" w:rsidP="003803C6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803C6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468 660,00 грн.</w:t>
      </w:r>
    </w:p>
    <w:p w:rsidR="003803C6" w:rsidRPr="003803C6" w:rsidRDefault="003803C6" w:rsidP="003803C6">
      <w:pPr>
        <w:shd w:val="clear" w:color="auto" w:fill="FFFFFF"/>
        <w:spacing w:after="150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Отложить</w:t>
      </w:r>
    </w:p>
    <w:p w:rsidR="003803C6" w:rsidRPr="003803C6" w:rsidRDefault="003803C6" w:rsidP="003803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03C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803C6" w:rsidRPr="003803C6" w:rsidRDefault="003803C6" w:rsidP="00380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03C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803C6" w:rsidRPr="003803C6" w:rsidRDefault="003803C6" w:rsidP="003803C6">
      <w:pPr>
        <w:shd w:val="clear" w:color="auto" w:fill="FFFFFF"/>
        <w:spacing w:after="0" w:line="240" w:lineRule="auto"/>
        <w:textAlignment w:val="baseline"/>
        <w:rPr>
          <w:rFonts w:ascii="clear" w:eastAsia="Times New Roman" w:hAnsi="clear" w:cs="Times New Roman"/>
          <w:color w:val="2E2E2E"/>
          <w:sz w:val="21"/>
          <w:szCs w:val="21"/>
        </w:rPr>
      </w:pPr>
      <w:r w:rsidRPr="003803C6">
        <w:rPr>
          <w:rFonts w:ascii="clear" w:eastAsia="Times New Roman" w:hAnsi="clear" w:cs="Times New Roman"/>
          <w:color w:val="2E2E2E"/>
          <w:sz w:val="21"/>
          <w:szCs w:val="21"/>
        </w:rPr>
        <w:t>Добавить к сравнению</w:t>
      </w:r>
    </w:p>
    <w:p w:rsidR="003803C6" w:rsidRPr="003803C6" w:rsidRDefault="003803C6" w:rsidP="003803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03C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803C6" w:rsidRPr="003803C6" w:rsidRDefault="003803C6" w:rsidP="003803C6">
      <w:pPr>
        <w:shd w:val="clear" w:color="auto" w:fill="FFFFFF"/>
        <w:spacing w:before="345" w:after="165" w:line="330" w:lineRule="atLeast"/>
        <w:textAlignment w:val="baseline"/>
        <w:outlineLvl w:val="2"/>
        <w:rPr>
          <w:rFonts w:ascii="clear" w:eastAsia="Times New Roman" w:hAnsi="clear" w:cs="Times New Roman"/>
          <w:b/>
          <w:bCs/>
          <w:color w:val="2E2E2E"/>
          <w:sz w:val="27"/>
          <w:szCs w:val="27"/>
        </w:rPr>
      </w:pPr>
      <w:r w:rsidRPr="003803C6">
        <w:rPr>
          <w:rFonts w:ascii="clear" w:eastAsia="Times New Roman" w:hAnsi="clear" w:cs="Times New Roman"/>
          <w:b/>
          <w:bCs/>
          <w:color w:val="2E2E2E"/>
          <w:sz w:val="27"/>
          <w:szCs w:val="27"/>
        </w:rPr>
        <w:t>Описание</w:t>
      </w:r>
    </w:p>
    <w:p w:rsidR="003803C6" w:rsidRPr="003803C6" w:rsidRDefault="003803C6" w:rsidP="003803C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E2E2E"/>
          <w:sz w:val="21"/>
          <w:szCs w:val="21"/>
        </w:rPr>
      </w:pPr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Полноцветный графический интерфейс пользователя обеспечивает четкость текстов и символов, отображающихся на нем на протяжении всей процедуры. Параметры логически сгруппированы и легко понятны, ускоряют визуализацию и позволяют сосредоточить внимание на правильном позиционировании Вашего пациента и общении с ним.</w:t>
      </w:r>
    </w:p>
    <w:p w:rsidR="003803C6" w:rsidRPr="003803C6" w:rsidRDefault="003803C6" w:rsidP="003803C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E2E2E"/>
          <w:sz w:val="21"/>
          <w:szCs w:val="21"/>
        </w:rPr>
      </w:pPr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lastRenderedPageBreak/>
        <w:t>Открытое позиционирование пациента и боковой вход сводят к минимуму ошибки, вызванные неправильным позиционированием пациента, позволяя Вам видеть пациента со всех сторон. Боковой вход обеспечивает удобный доступ для всех пациентов – стоя или сидя. Позиционирование пациента осуществляется с помощью удобной системы трех лазерных лучей, указывающих правильные анатомические точки позиционирования.</w:t>
      </w:r>
    </w:p>
    <w:p w:rsidR="003803C6" w:rsidRPr="003803C6" w:rsidRDefault="003803C6" w:rsidP="003803C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E2E2E"/>
          <w:sz w:val="21"/>
          <w:szCs w:val="21"/>
        </w:rPr>
      </w:pPr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Уникальная особенность </w:t>
      </w:r>
      <w:r w:rsidRPr="003803C6">
        <w:rPr>
          <w:rFonts w:ascii="inherit" w:eastAsia="Times New Roman" w:hAnsi="inherit" w:cs="Times New Roman"/>
          <w:b/>
          <w:bCs/>
          <w:color w:val="2E2E2E"/>
          <w:sz w:val="21"/>
          <w:szCs w:val="21"/>
          <w:bdr w:val="none" w:sz="0" w:space="0" w:color="auto" w:frame="1"/>
        </w:rPr>
        <w:t>автофокуса</w:t>
      </w:r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 xml:space="preserve"> – получение краткого предварительного изображения центральных резцов пациента с низкой дозой облучения для автоматического позиционирования фокального слоя. Особенности анатомии пациента используются для расчета размещения, что позволяет практически безошибочно </w:t>
      </w:r>
      <w:proofErr w:type="spellStart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позиционированть</w:t>
      </w:r>
      <w:proofErr w:type="spellEnd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 xml:space="preserve"> пациента и значительно снижает необходимость повторной съемки. Вы каждый раз получаете прекрасное панорамное изображение.</w:t>
      </w:r>
    </w:p>
    <w:p w:rsidR="003803C6" w:rsidRPr="003803C6" w:rsidRDefault="003803C6" w:rsidP="003803C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2E2E2E"/>
          <w:sz w:val="21"/>
          <w:szCs w:val="21"/>
        </w:rPr>
      </w:pPr>
      <w:proofErr w:type="spellStart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Planmeca</w:t>
      </w:r>
      <w:proofErr w:type="spellEnd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ProOne</w:t>
      </w:r>
      <w:proofErr w:type="spellEnd"/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® предлагает Вам </w:t>
      </w:r>
      <w:hyperlink r:id="rId8" w:history="1">
        <w:r w:rsidRPr="003803C6">
          <w:rPr>
            <w:rFonts w:ascii="inherit" w:eastAsia="Times New Roman" w:hAnsi="inherit" w:cs="Times New Roman"/>
            <w:color w:val="9E8831"/>
            <w:sz w:val="21"/>
            <w:szCs w:val="21"/>
            <w:u w:val="single"/>
            <w:bdr w:val="none" w:sz="0" w:space="0" w:color="auto" w:frame="1"/>
          </w:rPr>
          <w:t>широкий выбор программ</w:t>
        </w:r>
      </w:hyperlink>
      <w:r w:rsidRPr="003803C6">
        <w:rPr>
          <w:rFonts w:ascii="inherit" w:eastAsia="Times New Roman" w:hAnsi="inherit" w:cs="Times New Roman"/>
          <w:color w:val="2E2E2E"/>
          <w:sz w:val="21"/>
          <w:szCs w:val="21"/>
          <w:bdr w:val="none" w:sz="0" w:space="0" w:color="auto" w:frame="1"/>
        </w:rPr>
        <w:t> для различных рентгенографических целей. Вы также можете корректировать экспозицию, чтобы минимизировать дозу облучения пациентов в зависимости от диагностических целей.</w:t>
      </w:r>
    </w:p>
    <w:p w:rsidR="00034BB4" w:rsidRDefault="00034BB4">
      <w:bookmarkStart w:id="0" w:name="_GoBack"/>
      <w:bookmarkEnd w:id="0"/>
    </w:p>
    <w:sectPr w:rsidR="0003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C6"/>
    <w:rsid w:val="00034BB4"/>
    <w:rsid w:val="003803C6"/>
    <w:rsid w:val="00B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917D-C225-48EA-AF59-B58FF58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0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03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03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3C6"/>
    <w:rPr>
      <w:rFonts w:ascii="Arial" w:eastAsia="Times New Roman" w:hAnsi="Arial" w:cs="Arial"/>
      <w:vanish/>
      <w:sz w:val="16"/>
      <w:szCs w:val="16"/>
    </w:rPr>
  </w:style>
  <w:style w:type="character" w:customStyle="1" w:styleId="price">
    <w:name w:val="price"/>
    <w:basedOn w:val="a0"/>
    <w:rsid w:val="003803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3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3C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8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47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meca.com/ru/Poluchenie-izobrazhenij/2D-panoramnye-snimki/Planmeca-ProOne/Klinicheskie-izobrazhenii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kmm.com.ua/userfls/shop/large/1741_panoramnyy-rentgen-planmeca-pro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2019-06-19T07:51:00Z</dcterms:created>
  <dcterms:modified xsi:type="dcterms:W3CDTF">2019-06-19T07:52:00Z</dcterms:modified>
</cp:coreProperties>
</file>